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4A" w:rsidRDefault="00C77C4A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796ADCE" wp14:editId="2E5CF5E3">
            <wp:extent cx="6315075" cy="892979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305" cy="89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7C4A" w:rsidRDefault="00C77C4A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77C4A" w:rsidRPr="00C77C4A" w:rsidRDefault="00C77C4A" w:rsidP="00C77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40AA" w:rsidRDefault="00A840AA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физических лиц, сотрудничающих с МКУ КДЦ «Гармония» на основе гражданско-правовых договоров.</w:t>
      </w:r>
    </w:p>
    <w:p w:rsidR="00A840AA" w:rsidRDefault="00A840AA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BF9" w:rsidRPr="00C77C4A" w:rsidRDefault="00A840AA" w:rsidP="00C77C4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4A">
        <w:rPr>
          <w:rFonts w:ascii="Times New Roman" w:hAnsi="Times New Roman" w:cs="Times New Roman"/>
          <w:b/>
          <w:sz w:val="28"/>
          <w:szCs w:val="28"/>
        </w:rPr>
        <w:t>Основные принципы управления конфликтом интересов в МКУ КДЦ «Гармония</w:t>
      </w:r>
      <w:r w:rsidR="003E7BF9" w:rsidRPr="00C77C4A">
        <w:rPr>
          <w:rFonts w:ascii="Times New Roman" w:hAnsi="Times New Roman" w:cs="Times New Roman"/>
          <w:b/>
          <w:sz w:val="28"/>
          <w:szCs w:val="28"/>
        </w:rPr>
        <w:t>»</w:t>
      </w:r>
    </w:p>
    <w:p w:rsidR="003E7BF9" w:rsidRPr="003E7BF9" w:rsidRDefault="003E7BF9" w:rsidP="003E7BF9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0AA" w:rsidRDefault="00A840AA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 </w:t>
      </w:r>
      <w:r w:rsidR="00F74E62">
        <w:rPr>
          <w:rFonts w:ascii="Times New Roman" w:hAnsi="Times New Roman" w:cs="Times New Roman"/>
          <w:sz w:val="28"/>
          <w:szCs w:val="28"/>
        </w:rPr>
        <w:t xml:space="preserve"> В основу работы по управлению конфликтом интересов в МКУ КДЦ «Гармония» положены следующие принципы:</w:t>
      </w:r>
    </w:p>
    <w:p w:rsidR="00F74E62" w:rsidRDefault="00F74E62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D12725"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D12725" w:rsidRDefault="00D12725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индивидуальное рассмотрение и оценка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рисков для МКУ КДЦ «Гармония» при выявлении каждого конфликта интересов и его урегулирования;</w:t>
      </w:r>
    </w:p>
    <w:p w:rsidR="00D12725" w:rsidRDefault="00D12725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 xml:space="preserve"> конфиденциальность процесса раскрытия сведений о конфликте интересов и процесса его урегулирования;</w:t>
      </w:r>
    </w:p>
    <w:p w:rsidR="00D12725" w:rsidRDefault="00D12725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 xml:space="preserve"> соблюдение баланса интересов МКУ КДЦ «Гармония» и работника при урегулирование конфликта интересов;</w:t>
      </w:r>
    </w:p>
    <w:p w:rsidR="00D12725" w:rsidRDefault="00D12725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D12725">
        <w:rPr>
          <w:rFonts w:ascii="Times New Roman" w:hAnsi="Times New Roman" w:cs="Times New Roman"/>
          <w:sz w:val="28"/>
          <w:szCs w:val="28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</w:t>
      </w:r>
      <w:r>
        <w:rPr>
          <w:rFonts w:ascii="Times New Roman" w:hAnsi="Times New Roman" w:cs="Times New Roman"/>
          <w:sz w:val="28"/>
          <w:szCs w:val="28"/>
        </w:rPr>
        <w:t xml:space="preserve"> (предотвращен) МКУ КДЦ «Гармония».</w:t>
      </w:r>
    </w:p>
    <w:p w:rsidR="00D12725" w:rsidRDefault="00D12725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12725" w:rsidRPr="00C77C4A" w:rsidRDefault="00D12725" w:rsidP="00C77C4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C4A">
        <w:rPr>
          <w:rFonts w:ascii="Times New Roman" w:hAnsi="Times New Roman" w:cs="Times New Roman"/>
          <w:b/>
          <w:sz w:val="28"/>
          <w:szCs w:val="28"/>
        </w:rPr>
        <w:t>Порядок раскрытия конфликта интересов работником МКУ КДЦ «Гармония» и порядок урегулирования, в то числе возможные способы разрешения возникшего конфликта интересов</w:t>
      </w:r>
    </w:p>
    <w:p w:rsidR="003E7BF9" w:rsidRDefault="003E7BF9" w:rsidP="003E7BF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725" w:rsidRDefault="00D12725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4.1</w:t>
      </w:r>
      <w:r w:rsidR="00705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Процедура раскрытия интересов доводится до сведения всех работников МКУ КДЦ «Гармония». Существуют следующие возможные варианты раскрытия конфликта интересов:</w:t>
      </w:r>
    </w:p>
    <w:p w:rsidR="00D12725" w:rsidRDefault="00705857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раскрытие сведений о конфликте при приеме на работу;</w:t>
      </w:r>
    </w:p>
    <w:p w:rsidR="00705857" w:rsidRDefault="00705857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раскрытие сведений о конфликте интересов при назначении на новую должность;</w:t>
      </w:r>
    </w:p>
    <w:p w:rsidR="00705857" w:rsidRDefault="00705857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раскрытие сведений, по мере возникновения ситуаций конфликта интересов.</w:t>
      </w:r>
    </w:p>
    <w:p w:rsidR="00705857" w:rsidRDefault="00705857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4.2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председатель Комиссии по соблюдению требований к служебному поведению работников и урегулированию конфликта интересов.</w:t>
      </w:r>
    </w:p>
    <w:p w:rsidR="00705857" w:rsidRDefault="00705857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4.3 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МКУ КДЦ «Гармония» рисков и выбора наиболее подходящей формы урегулирования конфликта интересов.</w:t>
      </w:r>
    </w:p>
    <w:p w:rsidR="00705857" w:rsidRDefault="00705857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4.4  В итоге этой работы МКУ КДЦ «Гармония» может прийти к выводу, что конфликт интересов имеет место, и использовать различные способы его разрешения, в том числе:</w:t>
      </w:r>
    </w:p>
    <w:p w:rsidR="00705857" w:rsidRDefault="00243250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ограничение доступа работника к конкретной информации, которая может затрагивать личные интересы работника;</w:t>
      </w:r>
    </w:p>
    <w:p w:rsidR="00243250" w:rsidRDefault="00243250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добровольный отказ работника МКУ КДЦ «Гармония» или его отстранение (постоянное или временное) от участия в обсуждении и процессе принятия решений по вопросам, которые находятся или могут казаться под влиянием конфликта интересов;</w:t>
      </w:r>
    </w:p>
    <w:p w:rsidR="00243250" w:rsidRDefault="00243250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пересмотр и изменение функциональных обязанностей работника;</w:t>
      </w:r>
    </w:p>
    <w:p w:rsidR="00243250" w:rsidRDefault="004C3F3B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4C3F3B" w:rsidRDefault="004C3F3B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отказ работника от своего личного интереса, порождающего конфликт с интересами МКУ КДЦ «Гармония»;</w:t>
      </w:r>
    </w:p>
    <w:p w:rsidR="004C3F3B" w:rsidRDefault="004C3F3B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увольнение работника из МКУ КДЦ «Гармония» по инициативе работника.</w:t>
      </w:r>
    </w:p>
    <w:p w:rsidR="004C3F3B" w:rsidRDefault="004C3F3B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4.5  Приведенный перечень способов разрешения конфликта интересов не является исчерпывающим. В каждом конкретном случае по договоренности МКУ КДЦ «Гармония» и работника, раскрывшего сведения о конфликте интересов, могут быть найдены иные формы его урегулирования.</w:t>
      </w:r>
    </w:p>
    <w:p w:rsidR="004C3F3B" w:rsidRDefault="004C3F3B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4.6  При разрешении имеющегося конфликта интересов следует выбрать наиболее «мягкую» меру урегулирования их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МКУ КДЦ «Гармония».</w:t>
      </w:r>
    </w:p>
    <w:p w:rsidR="009057A7" w:rsidRDefault="009057A7" w:rsidP="00D12725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057A7" w:rsidRDefault="009057A7" w:rsidP="00C77C4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Обязанности работников в связи с раскрытием и урегулированием конфликта интересов</w:t>
      </w:r>
    </w:p>
    <w:p w:rsidR="003E7BF9" w:rsidRDefault="003E7BF9" w:rsidP="003E7BF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57A7" w:rsidRDefault="009057A7" w:rsidP="009057A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5.1  Положение устанавливаются следующие обязанности работников в связи с раскрытием и урегулированием конфликта интересов:</w:t>
      </w:r>
    </w:p>
    <w:p w:rsidR="009057A7" w:rsidRDefault="009057A7" w:rsidP="009057A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- при принятии решений по деловым вопросам и выполнения своих должностных (трудовых) обязанностей руководствоваться интересами МКУ КДЦ «Гармония» - без учета своих личных интересов, интересов своих родственников (супруги, дети, родители, братья, сестры, родители и дети супругов, супруги и детей) и друзей;</w:t>
      </w:r>
    </w:p>
    <w:p w:rsidR="009057A7" w:rsidRDefault="009057A7" w:rsidP="009057A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избегать (по возможности) ситуаций и обстоятельств, которые могут привести к конфликту интересов;</w:t>
      </w:r>
    </w:p>
    <w:p w:rsidR="009057A7" w:rsidRDefault="007D59F7" w:rsidP="009057A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раскрывать возникший (реальны) или потенциальный конфликт интересов;</w:t>
      </w:r>
    </w:p>
    <w:p w:rsidR="007D59F7" w:rsidRDefault="007D59F7" w:rsidP="009057A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содействовать урегулированию возникшего конфликта интересов.</w:t>
      </w:r>
    </w:p>
    <w:p w:rsidR="007D59F7" w:rsidRDefault="007D59F7" w:rsidP="009057A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D59F7" w:rsidRDefault="007D59F7" w:rsidP="00C77C4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Процедура уведомления работодателя о наличии конфликта интересов или о возможности его возникновения</w:t>
      </w:r>
    </w:p>
    <w:p w:rsidR="003E7BF9" w:rsidRDefault="003E7BF9" w:rsidP="003E7BF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5B1C" w:rsidRDefault="007D59F7" w:rsidP="007D59F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6.1  Работник обязан уведомлять работодателя в лице руководителя МКУ КДЦ «Гармония» о каждом случае возникновения у него личной заинтересованности (возможности получения в связи с исполнение трудовых обязанностей доходов в виде денег, ценностей, иного имущества, в том числе имущественных прав, или услуг имущественного характера для себя или для третьих лиц), которая приводит или может привести к конфликту интересов. Конфликт интересов – ситуация, при которой личная заинтересованность работника влияет или может повлиять на надлежащее исполнение им трудовых обязанностей: при которых возникает или может возникнуть противоречие между личной заинтересованностью работника и правами, и законными интересами учреждение, работником которого он является, способное приве</w:t>
      </w:r>
      <w:r w:rsidR="005A5B1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ти к причинению вреда имуществу и (или) деловой репутации данной организации.</w:t>
      </w:r>
      <w:r w:rsidR="005A5B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9F7" w:rsidRDefault="005A5B1C" w:rsidP="007D59F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6.2</w:t>
      </w:r>
      <w:r w:rsidR="007D5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оформляется в письменном виде в двух экземплярах. Первый экземпляр уведомления работник передает руководителю МКУ КДЦ «Гармония» незамедлительно, как только станет известно о наличии факта интересов или о возможности его возникновения. Второй экземпляр уведомления, заверенный руководителем МКУ ЕДЦ «Гармония» остается у работника в качестве подтверждения факта представления уведомления. В случае если работник не имеет возможности передать уведомление лично, он может быть направлено в адрес МКУ КДЦ «Гармония» заказным письмом с уведомлением и описью вложения.</w:t>
      </w:r>
    </w:p>
    <w:p w:rsidR="005A5B1C" w:rsidRDefault="005A5B1C" w:rsidP="007D59F7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A5B1C" w:rsidRDefault="005A5B1C" w:rsidP="00C77C4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регистрации уведомлений</w:t>
      </w:r>
    </w:p>
    <w:p w:rsidR="003E7BF9" w:rsidRDefault="003E7BF9" w:rsidP="003E7BF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5B1C" w:rsidRDefault="005A5B1C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7.1  Уведомления о наличии конфликта интересов или о возможности его возникновения регистрируются в день поступления.</w:t>
      </w:r>
    </w:p>
    <w:p w:rsidR="005A5B1C" w:rsidRDefault="005A5B1C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7.2  Регистрация уведомлений производится ответственным лицом в журнале учета уведомлений, листы которого должны быть  пронумерованы,</w:t>
      </w:r>
      <w:r w:rsidR="00276E24">
        <w:rPr>
          <w:rFonts w:ascii="Times New Roman" w:hAnsi="Times New Roman" w:cs="Times New Roman"/>
          <w:sz w:val="28"/>
          <w:szCs w:val="28"/>
        </w:rPr>
        <w:t xml:space="preserve"> прошнурованы и скреплены подписью руководителя МКУ КДЦ «Гармония» и печатью.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журнале указываются: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порядковый номер уведомления;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дата и время принятия уведомления;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фамилия и инициалы работника, обратившегося с уведомлением;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дата и время передачи уведомления работодателю;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краткое содержание уведомления;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фамилия, инициалы и подпись ответственного лица, зарегистрировавшего уведомление.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7.3  На уведомлении ставится отметка о его поступлении, в котором указываются дата поступления и входящий номер.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7.4 После регистрации уведомления в журнале регистрации оно передается на рассмотрение руководителю МКУ КДЦ «Гармония» не позднее одного рабочего дня, следующего за днем регистрации уведомления.</w:t>
      </w:r>
    </w:p>
    <w:p w:rsidR="00276E24" w:rsidRDefault="00276E24" w:rsidP="005A5B1C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276E24" w:rsidRDefault="00276E24" w:rsidP="00C77C4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принятия мер по предотвращению и (или) урегулированию конфликта интересов</w:t>
      </w:r>
    </w:p>
    <w:p w:rsidR="003E7BF9" w:rsidRDefault="003E7BF9" w:rsidP="003E7BF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6E24" w:rsidRDefault="00276E24" w:rsidP="00276E24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76E24">
        <w:rPr>
          <w:rFonts w:ascii="Times New Roman" w:hAnsi="Times New Roman" w:cs="Times New Roman"/>
          <w:sz w:val="28"/>
          <w:szCs w:val="28"/>
        </w:rPr>
        <w:t xml:space="preserve">    8.1</w:t>
      </w:r>
      <w:r w:rsidR="00222227">
        <w:rPr>
          <w:rFonts w:ascii="Times New Roman" w:hAnsi="Times New Roman" w:cs="Times New Roman"/>
          <w:sz w:val="28"/>
          <w:szCs w:val="28"/>
        </w:rPr>
        <w:t xml:space="preserve">  В течении трех рабочих дней руководитель МКУ КДЦ «Гармония» рассматривает поступившее уведомление и принимает решение о мерах по предотвращению </w:t>
      </w:r>
      <w:r w:rsidRPr="00276E24">
        <w:rPr>
          <w:rFonts w:ascii="Times New Roman" w:hAnsi="Times New Roman" w:cs="Times New Roman"/>
          <w:sz w:val="28"/>
          <w:szCs w:val="28"/>
        </w:rPr>
        <w:t xml:space="preserve"> </w:t>
      </w:r>
      <w:r w:rsidR="00222227">
        <w:rPr>
          <w:rFonts w:ascii="Times New Roman" w:hAnsi="Times New Roman" w:cs="Times New Roman"/>
          <w:sz w:val="28"/>
          <w:szCs w:val="28"/>
        </w:rPr>
        <w:t xml:space="preserve">или урегулированию конфликта интересов. Предотвращение или </w:t>
      </w:r>
      <w:r w:rsidR="005743C6">
        <w:rPr>
          <w:rFonts w:ascii="Times New Roman" w:hAnsi="Times New Roman" w:cs="Times New Roman"/>
          <w:sz w:val="28"/>
          <w:szCs w:val="28"/>
        </w:rPr>
        <w:t>урегулирование конфликта может состоять в изменении должностного положения (перераспределении функций) работника, являющегося стороной конфликта интересов, вплоть до его отстранения от исполнения должностных обязанностей в установленном порядке. Кроме того, могут быть приняты иные меры по решению руководителя МКУ КДЦ «Гармония».</w:t>
      </w:r>
    </w:p>
    <w:p w:rsidR="005743C6" w:rsidRPr="00276E24" w:rsidRDefault="005743C6" w:rsidP="00276E24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8.2 Решение руководителя МКУ КДЦ «Гармония» о мерах по предотвращению или урегулированию конфликта интересов принимается в форме правового акта. Контроль за реализацией данного правового акта осу</w:t>
      </w:r>
      <w:r w:rsidR="00C47257">
        <w:rPr>
          <w:rFonts w:ascii="Times New Roman" w:hAnsi="Times New Roman" w:cs="Times New Roman"/>
          <w:sz w:val="28"/>
          <w:szCs w:val="28"/>
        </w:rPr>
        <w:t>ществляется лицом, ответственным за профилактику коррупционных правонарушений в учреждении. Уведомление о наличие конфликта интересов или о возможности его возникновения приобщается к личному делу работника.</w:t>
      </w:r>
    </w:p>
    <w:p w:rsidR="009057A7" w:rsidRDefault="009057A7" w:rsidP="009057A7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9057A7" w:rsidRDefault="009057A7" w:rsidP="009057A7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9057A7" w:rsidRDefault="009057A7" w:rsidP="009057A7">
      <w:pPr>
        <w:pStyle w:val="a3"/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sectPr w:rsidR="009057A7" w:rsidSect="00C4725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E79ED"/>
    <w:multiLevelType w:val="hybridMultilevel"/>
    <w:tmpl w:val="69BE0D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D7BDA"/>
    <w:multiLevelType w:val="multilevel"/>
    <w:tmpl w:val="971217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A19"/>
    <w:rsid w:val="00142C3D"/>
    <w:rsid w:val="00222227"/>
    <w:rsid w:val="00243250"/>
    <w:rsid w:val="00276E24"/>
    <w:rsid w:val="003E7BF9"/>
    <w:rsid w:val="004A4D50"/>
    <w:rsid w:val="004C3F3B"/>
    <w:rsid w:val="005743C6"/>
    <w:rsid w:val="005A5B1C"/>
    <w:rsid w:val="006E5677"/>
    <w:rsid w:val="00705857"/>
    <w:rsid w:val="007A4A19"/>
    <w:rsid w:val="007D59F7"/>
    <w:rsid w:val="009057A7"/>
    <w:rsid w:val="00A840AA"/>
    <w:rsid w:val="00C47257"/>
    <w:rsid w:val="00C77C4A"/>
    <w:rsid w:val="00D12725"/>
    <w:rsid w:val="00D93372"/>
    <w:rsid w:val="00F7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B1D1B7-0BB7-4AE7-B05E-C3166421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A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Пользователь</cp:lastModifiedBy>
  <cp:revision>3</cp:revision>
  <dcterms:created xsi:type="dcterms:W3CDTF">2019-11-28T02:32:00Z</dcterms:created>
  <dcterms:modified xsi:type="dcterms:W3CDTF">2019-11-28T07:27:00Z</dcterms:modified>
</cp:coreProperties>
</file>